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Style w:val="5"/>
        </w:rPr>
      </w:pPr>
      <w:r>
        <w:rPr>
          <w:rStyle w:val="5"/>
        </w:rPr>
        <w:t>国家自然科学基金资助项目资金管理办法</w:t>
      </w:r>
    </w:p>
    <w:p>
      <w:pPr>
        <w:jc w:val="center"/>
        <w:rPr>
          <w:rStyle w:val="5"/>
          <w:rFonts w:hint="eastAsia" w:eastAsiaTheme="minorEastAsia"/>
          <w:lang w:eastAsia="zh-CN"/>
        </w:rPr>
      </w:pPr>
      <w:bookmarkStart w:id="0" w:name="_GoBack"/>
      <w:r>
        <w:rPr>
          <w:rStyle w:val="5"/>
          <w:rFonts w:hint="eastAsia"/>
          <w:lang w:eastAsia="zh-CN"/>
        </w:rPr>
        <w:t>（</w:t>
      </w:r>
      <w:r>
        <w:rPr>
          <w:rFonts w:ascii="宋体" w:hAnsi="宋体" w:eastAsia="宋体" w:cs="宋体"/>
          <w:sz w:val="24"/>
          <w:szCs w:val="24"/>
        </w:rPr>
        <w:t>财教〔2021〕177号</w:t>
      </w:r>
      <w:r>
        <w:rPr>
          <w:rStyle w:val="5"/>
          <w:rFonts w:hint="eastAsia"/>
          <w:lang w:eastAsia="zh-CN"/>
        </w:rPr>
        <w:t>）</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Style w:val="5"/>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第一条  为规范国家自然科学基金资助项目（以下简称项目）资金管理和使用，提高资金使用效益，根据《国家自然科学基金条例》、《中共中央办公厅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以及国家有关财经法规和财务管理制度，结合国家自然科学基金（以下简称自然科学基金）管理特点，制定本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第二条  本办法所称项目资金，是指自然科学基金用于资助科学技术人员开展基础研究和科学前沿探索，支持人才和团队建设的专项资金。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第三条  财政部根据国家科技发展规划，结合自然科学基金资金需求和国家财力可能，将项目资金列入中央财政预算，并负责宏观管理和监督。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第四条  国家自然科学基金委员会（以下简称自然科学基金委）依法负责项目的立项和审批，并对项目资金进行具体管理和监督。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第五条  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依托单位应当落实项目承诺的自筹资金及其他配套条件，对项目组织实施提供条件保障。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第六条  项目负责人是项目资金使用的直接责任人，对资金使用的合规性、合理性、真实性和相关性负责。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第七条  根据预算管理方式不同，自然科学基金项目资金管理分为包干制和预算制。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Style w:val="5"/>
        </w:rPr>
        <w:t>第二章  项目资金开支范围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第八条  项目资金支出是指与项目研究工作相关的、由项目资金支付的各项费用支出。项目资金由直接费用和间接费用组成。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第九条  直接费用是指在项目实施过程中发生的与之直接相关的费用，主要包括：</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二）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（三）劳务费：是指在项目实施过程中支付给参与项目研究的研究生、博士后、访问学者以及项目聘用的研究人员、科研辅助人员等的劳务性费用，以及支付给临时聘请的咨询专家的费用等。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项目聘用人员的劳务费开支标准，参照当地科学研究和技术服务业从业人员平均工资水平，根据其在项目研究中承担的工作任务确定，其由单位缴纳的社会保险补助、住房公积金等纳入劳务费科目列支。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支付给临时聘请的咨询专家的费用，不得支付给参与本项目及所属课题研究和管理的相关人员，其管理按照国家有关规定执行。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第十条  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Style w:val="5"/>
        </w:rPr>
        <w:t>第三章  包干制项目资金申请与审批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第十一条  包干制项目申请人应当本着科学、合理、规范、有效的原则申请资助额度，无需编制项目预算。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多个单位共同承担一个项目的，由项目申请人汇总申请资助额度。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第十二条  自然科学基金委组织专家对包干制项目和申请资助额度进行评审,根据专家评审意见并参考同类项目平均资助强度确定项目资助额度。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第十三条  包干制项目资金由项目负责人自主决定使用，按照本办法第九条规定的开支范围列支，无需履行调剂程序。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对于依托单位为项目研究提供的房屋占用，日常水、电、气、暖等消耗，有关管理费用的补助支出，由依托单位根据实际管理需要，在充分征求项目负责人意见基础上合理确定。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对于激励科研人员的绩效支出，由项目负责人根据实际科研需要和相关薪酬标准自主确定，依托单位按照工资制度进行管理。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第十四条  项目资金应当纳入依托单位财务统一管理，单独核算，专款专用。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第十五条  依托单位应当制定项目经费包干制管理规定，管理规定应当包括经费使用范围和标准、各方责任、违规惩戒措施等内容，报自然科学基金委备案。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Style w:val="5"/>
        </w:rPr>
        <w:t>第四章  预算制项目资金申请与审批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xml:space="preserve">　　第十六条  预算制项目负责人（或申请人）应当根据政策相符性、目标相关性和经济合理性原则，编制项目收入预算和支出预算。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收入预算应当按照从各种不同渠道获得的资金总额填列。包括自然科学基金资助的资金以及从依托单位和其他渠道获得的资金。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支出预算应当根据项目需求，按照资金开支范围编列。直接费用中除50万元以上的设备费外，其他费用只提供基本测算说明，不需要提供明细。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第十七条  对于预算制项目，依托单位应当组织其科研和财务管理部门对项目预算进行审核。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有多个单位共同承担一个项目的，依托单位的项目负责人（或申请人）和合作研究单位参与者应当根据各自承担的研究任务分别编报项目预算，经所在单位科研、财务部门审核并签署意见后，由项目负责人（或申请人）汇总编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第十八条  预算制项目申请人申请自然科学基金项目，应当按照本办法中对于直接费用的规定编制项目预算，经依托单位审核后提交自然科学基金委。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第十九条  自然科学基金委组织专家或者择优遴选第三方对预算制项目进行项目评审并同步开展预算评审,根据项目实际需求确定预算。评审专家应满足相关回避要求。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预算评审应当按照规范的程序和要求，坚持独立、客观、公正、科学的原则，对项目申报预算的政策相符性、目标相关性和经济合理性进行评审。不得将预算编制细致程度作为评审预算的因素，不得简单按比例核减预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第二十条  依托单位应当组织预算制项目负责人根据批准的项目资助额度，按规定调整项目预算，并在收到资助通知之日起20日内完成审核，报自然科学基金委核准。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第二十一条  预算制项目的直接费用应当纳入依托单位财务统一管理，单独核算，专款专用。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预算制项目的间接费用由依托单位统筹安排使用。依托单位应当建立健全间接费用的内部管理办法，公开透明、合规合理使用间接费用，处理好分摊间接成本和对科研人员激励的关系。绩效支出安排应当与科研人员在项目工作中的实际贡献挂钩。依托单位可将间接费用全部用于绩效支出，并向创新绩效突出的团队和个人倾斜。依托单位不得在间接费用以外，再以任何名义在项目资金中重复提取、列支相关费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第二十二条  预算制项目的间接费用一般按照不超过项目直接费用扣除设备购置费后的一定比例核定，并实行总额控制，具体比例如下：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（一）500万元及以下部分为30%；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（二）超过500万元至1000万元的部分为25%；</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（三）超过1000万元的部分为20%。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其中，对于数学等纯理论基础研究的预算制项目，间接费用一般按照不超过项目直接费用扣除设备购置费后的一定比例核定，并实行总额控制，具体比例如下：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（一）500万元及以下部分为60%；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（二）超过500万元至1000万元的部分为50%；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（三）超过1000万元的部分为40%。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第二十三条  预算制项目实施过程中，项目预算有以下情况确需调剂的，应当按相关程序报自然科学基金委审批。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（一）由于研究内容或者研究计划作出重大调整等原因需要对预算总额进行调剂的；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（二）同一项目课题之间资金需要调剂的。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第二十四条  预算制项目实施过程中，在项目预算额度不变的情况下，预算确需调剂的，按以下规定予以调剂：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（一）设备费预算如需调剂，由项目负责人根据科研活动的实际需要提出申请，报依托单位审批。依托单位应当统筹考虑现有设备配置情况、科研项目实际需求等，及时办理调剂手续。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（二）劳务费、业务费预算如需调剂，由项目负责人根据科研活动实际需要自主安排。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（三）项目间接费用预算总额不得调增，依托单位与项目负责人协商一致后可调减用于直接费用。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第二十五条  对于需开展中期项目检查的预算制项目，可由自然科学基金委组织专家同步对资金的使用进行检查或评估。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Style w:val="5"/>
        </w:rPr>
        <w:t>第五章  预算执行与决算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第二十六条  自然科学基金委应当按照国库集中支付制度规定，根据不同类型科研项目特点、研究进度、资金需求等，合理制定经费拨付计划并在资助项目计划书签订后30日内，将经费按计划拨付至依托单位，切实保障科研活动需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有多个单位共同承担一个项目的，依托单位应当及时按资助项目计划书和合同转拨合作研究单位资金，并加强对转拨资金的监督管理。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项目负责人应当结合科研活动需要，科学合理安排项目资金支出进度。依托单位应当关注项目资金执行进度，有效提高资金使用效益。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第二十七条  项目资金管理使用不得存在以下行为：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（一）编报虚假预算；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（二）未对项目资金进行单独核算；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（三）列支与本项目任务无关的支出；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（四）未按规定执行和调剂预算、违反规定转拨项目资金；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（五）虚假承诺其他来源资金；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（六）通过虚假合同、虚假票据、虚构事项、虚报人员等弄虚作假，转移、套取、报销项目资金；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（七）截留、挤占、挪用项目资金；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（八）设置账外账、随意调账变动支出、随意修改记账凭证、提供虚假财务会计资料等；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（九）使用项目资金列支应当由个人负担的有关费用和支付各种罚款、捐款、赞助、投资、偿还债务等；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（十）其他违反国家财经纪律的行为。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第二十八条  项目资助期满后，项目负责人应当会同科研、财务、资产等管理部门及时清理账目与资产，如实编制项目决算。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有多个单位共同承担一个项目的，依托单位的项目负责人和合作研究单位的参与者应当分别编报项目决算，经所在单位科研、财务管理部门审核并签署意见后，由依托单位项目负责人汇总编制。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依托单位应当组织其科研、财务管理部门审核项目决算，并签署意见后报自然科学基金委。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第二十九条  自然科学基金委准予结题的项目，结余资金留归依托单位使用。依托单位应当将结余资金统筹安排用于基础研究直接支出，优先考虑原项目团队科研需求，并加强结余资金管理，健全结余资金盘活机制，加快资金使用进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自然科学基金委不予结题的项目，依托单位应当负责将结余资金在通知书下达后30日内按原渠道退回自然科学基金委。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第三十条  项目实施过程中，因故终止执行的项目，依托单位应当负责将结余资金按原渠道退回自然科学基金委。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因故被依法撤销的项目，依托单位应当负责将已拨付的资金全部按原渠道退回自然科学基金委。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依托单位发生变更的项目，原依托单位应当及时向新依托单位转拨需转拨的项目资金。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第三十一条  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第三十二条  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第三十三条  依托单位应当优化和完善内部管理规定，简化科研仪器设备采购流程。对科研急需的设备和耗材采用特事特办、随到随办的采购机制，可以不进行招标投标程序。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项目实施过程中，行政事业单位使用项目资金形成的固定资产属于国有资产，应当按照国家有关国有资产管理的规定执行。企业使用项目资金形成的固定资产，按照《企业财务通则》等相关规章制度执行。项目资金形成的知识产权等无形资产的管理，按照国家有关规定执行。使用项目资金形成的大型科学仪器设备、科学数据、自然科技资源等，按照规定开放共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第三十四条  依托单位要切实强化法人责任，制定内部管理办法，落实项目预算调剂、间接费用统筹使用、劳务费管理、结余资金使用等管理权限。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第三十五条  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据情况通过科研项目经费等渠道统筹解决。应当改进财务报销管理方式，充分利用信息化手段，建立符合科研实际需要的内部报销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Style w:val="5"/>
        </w:rPr>
        <w:t>第六章  绩效管理与监督检查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第三十六条  自然科学基金委应当建立项目资金绩效管理制度，对项目资金管理使用效益进行绩效评价。进一步强化绩效导向，加强分类绩效评价，对自由探索型、任务导向型等不同类型科研项目，健全差异化的绩效评价指标体系，强化绩效评价结果运用，将绩效评价结果作为项目调整、后续支持的重要依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依托单位应当切实加强绩效管理，引导科研资源向优秀人才和团队倾斜，提高科研经费使用效益。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第三十七条  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第三十八条  财政部按规定对自然科学基金项目资金管理和使用情况进行监督管理。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第三十九条  审计署、自然科学基金委按规定对依托单位项目资金管理和使用情况进行监督检查。依托单位和项目负责人应当积极配合并提供有关资料。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第四十条  相关主管部门应当督促所属依托单位加强内控制度和监督制约机制建设、落实项目资金管理责任，配合财政部、自然科学基金委开展监督检查和整改工作。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第四十一条  依托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第四十二条  项目资金管理建立承诺机制。依托单位应当承诺依法履行项目资金管理的职责。项目负责人应当承诺提供真实的项目信息，并认真遵守项目资金管理的有关规定。依托单位和项目负责人对违反承诺导致的后果承担相应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对依托单位和科研人员在项目资金管理使用过程中出现的失信情况，应当纳入信用记录管理，对严重失信行为实行追责和惩戒。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第四十三条  项目资金管理建立信息公开机制。自然科学基金委应当及时公开非涉密项目预算安排情况，接受社会监督。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依托单位应当在单位内部公开非涉密项目立项、主要研究人员、资金使用（重点是间接费用、外拨资金、结余资金使用等）、决算、大型仪器设备购置以及项目研究成果等情况，接受内部监督。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第四十四条  任何单位和个人发现项目资金在使用和管理过程中有违规行为的，有权检举或者控告。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第四十五条  财政部、自然科学基金委及其相关工作人员、评审专家在自然科学基金预算审核环节，自然科学基金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第四十六条  依托单位及其相关工作人员、项目负责人及其团队成员对于资金管理使用过程中，不按规定管理和使用项目资金、不按时编报项目决算、不按规定进行会计核算，存在截留、挪用、侵占项目资金等违法违规行为的，按照《中华人民共和国预算法》及其实施条例、《中华人民共和国会计法》、《国家自然科学基金条例》、《财政违法行为处罚处分条例》等国家有关规定追究相应责任。涉嫌犯罪的，依法移送有关机关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第四十七条  自然科学基金委对项目资金管理、监督和检查等过程中发现的问题以及收到的投诉举报依法开展调查，并依法严肃查处违规违纪行为。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Style w:val="5"/>
        </w:rPr>
        <w:t>第七章  附则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第四十八条  本办法由财政部、自然科学基金委负责解释。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　　第四十九条  本办法自发布之日起施行。</w:t>
      </w:r>
    </w:p>
    <w:p>
      <w:pPr>
        <w:keepNext w:val="0"/>
        <w:keepLines w:val="0"/>
        <w:pageBreakBefore w:val="0"/>
        <w:kinsoku/>
        <w:wordWrap/>
        <w:overflowPunct/>
        <w:topLinePunct w:val="0"/>
        <w:autoSpaceDE/>
        <w:autoSpaceDN/>
        <w:bidi w:val="0"/>
        <w:adjustRightInd/>
        <w:snapToGrid/>
        <w:spacing w:beforeAutospacing="0" w:afterAutospacing="0"/>
        <w:textAlignment w:val="auto"/>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56B3"/>
    <w:rsid w:val="0A2F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2022-02-03T09:07:00Z</dcterms:created>
  <dc:creator>李荔敏</dc:creator>
  <cp:lastModifiedBy>李荔敏</cp:lastModifiedBy>
  <dcterms:modified xsi:type="dcterms:W3CDTF">2022-02-03T09:11:05Z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1E045A2EE3BF46D2B9F30789B88DE349</vt:lpwstr>
  </property>
</Properties>
</file>